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FB" w:rsidRPr="004058FB" w:rsidRDefault="004058FB" w:rsidP="004058FB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4058F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В РАМКАХ ФЦП "ПОВЫШЕНИЕ БЕЗОПАСНОСТИ ДОРОЖНОГО ДВИЖЕНИЯ В 2013 - 2020 ГОДАХ"</w:t>
      </w:r>
    </w:p>
    <w:p w:rsidR="004058FB" w:rsidRPr="004058FB" w:rsidRDefault="004058FB" w:rsidP="004058FB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4058FB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 </w:t>
      </w:r>
      <w:r w:rsidRPr="004058FB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lang w:eastAsia="ru-RU"/>
        </w:rPr>
        <w:t>Безопасные дороги - детям.</w:t>
      </w:r>
      <w:r w:rsidRPr="004058FB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br/>
        <w:t>Совместный проект Госавтоинспекции МВД России и газеты "Добрая Дорога Детства"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"http://www.dddgazeta.ru/fcp/082019-8/"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3C542B93" wp14:editId="04188D95">
            <wp:extent cx="2190750" cy="1638300"/>
            <wp:effectExtent l="0" t="0" r="0" b="0"/>
            <wp:docPr id="1" name="Рисунок 1" descr="Правила поведения культурного пешеход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культурного пешеход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Правила поведения культурного пешехода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Обучение детей основам безопасного поведения на дорогах — важная часть воспитания грамотных и законопослушных граждан своей страны. Дети с юных лет должны понимать и соблюдать Правила дорожного движения. Причём соблюдать осознанно, чтобы уметь принимать правильные решения в сложной транспортной обстановке. Задача взрослых — родителей, педагогов в образовательных организациях, сотрудников Госавтоинспекции донести до детей эти правила. Чем раньше ребёнок усвоит, что он важная фигура на дороге и от его поведения зависит безопасность окружающих, тем меньше вероятность, что он станет участником ДТП.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"http://www.dddgazeta.ru/fcp/rpd201815page5/"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6576BBD3" wp14:editId="171069AB">
            <wp:extent cx="2190750" cy="1457325"/>
            <wp:effectExtent l="0" t="0" r="0" b="9525"/>
            <wp:docPr id="2" name="Рисунок 2" descr="Правила пешеходного движе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пешеходного движе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lastRenderedPageBreak/>
        <w:t>Правила пешеходного движения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Участвуя в дорожном движении, все мы бываем пешеходами. И, передвигаясь пешком, мы чаще всего ходим по тротуарам или пешеходным и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велопешеходным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дорожкам, а для того чтобы перейти проезжую часть, пользуемся пешеходными переходами.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"http://www.dddgazeta.ru/fcp/uid45/"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2952B4B9" wp14:editId="64EBE86F">
            <wp:extent cx="2190750" cy="1457325"/>
            <wp:effectExtent l="0" t="0" r="0" b="9525"/>
            <wp:docPr id="3" name="Рисунок 3" descr="ЮИД: 45 лет на страже детской безопасност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ЮИД: 45 лет на страже детской безопасност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ЮИД: 45 лет на страже детской безопасности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Безопасность детей на дорогах – одна из актуальных проблем сегодняшнего времени. Зачастую ДТП происходят не только по вине водителей транспортных средств, но и по неосторожности детей-пешеходов. Происходит это потому, что школьники, к сожалению, </w:t>
      </w:r>
      <w:proofErr w:type="gram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получив теоретические знания ПДД не всегда могут правильно их</w:t>
      </w:r>
      <w:proofErr w:type="gram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применить, и не осознают, к каким последствиям может привести подобная беспечность. И в этой деятельности главными помощниками являются юные инспекторы движения.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"http://www.dddgazeta.ru/fcp/pedestrian/"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657F845B" wp14:editId="68058A5F">
            <wp:extent cx="2190750" cy="1666875"/>
            <wp:effectExtent l="0" t="0" r="0" b="9525"/>
            <wp:docPr id="4" name="Рисунок 4" descr="Дорогу пешеходу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орогу пешеходу!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Дорогу пешеходу!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У человека на дороге только три роли: водитель, пассажир или пешеход. И последняя роль, как ты уже догадался, является самой незащищённой, поэтому сегодня мы решили рассказать тебе о новых изобретениях, созданных специально для безопасности пешеходов.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"http://www.dddgazeta.ru/fcp/child_trip/"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73733E1F" wp14:editId="27232339">
            <wp:extent cx="2190750" cy="1457325"/>
            <wp:effectExtent l="0" t="0" r="0" b="9525"/>
            <wp:docPr id="5" name="Рисунок 5" descr="Взрослая подготовка  к детскому путешествию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зрослая подготовка  к детскому путешествию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Взрослая подготовка к детскому путешествию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Наверняка перед поездкой куда-нибудь с классом ты тщательно готовишься: заряжаешь телефон, берёшь бутерброды, воду,  леденцы, чтобы не укачивало. И это правильно, ведь  даже небольшое путешествие с друзьями не должно омрачаться мелкими неприятностями, которые можно было заранее предусмотреть! Взрослые тоже об этом знают и тщательно заботятся о твоей безопасности не только во время движения, но и до его начала. О том, какую процедуру подготовки проходит автобус, прежде чем пригласить тебя в салон, ты узнаешь прямо сейчас.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"http://www.dddgazeta.ru/fcp/avtotron/"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1968ADFC" wp14:editId="5FE76886">
            <wp:extent cx="2190750" cy="1419225"/>
            <wp:effectExtent l="0" t="0" r="0" b="9525"/>
            <wp:docPr id="6" name="Рисунок 6" descr="Автотрон: маленький царь  под дополнительной  охрано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втотрон: маленький царь  под дополнительной  охрано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proofErr w:type="spellStart"/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Автотрон</w:t>
      </w:r>
      <w:proofErr w:type="spellEnd"/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: маленький царь под дополнительной охраной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Знаешь ли ты, юный друг, о том, что автокресло, в котором ты ездишь на заднем сиденье автомобиля, в 90% случаев способно удержать твоё тело при резком торможении? Знаешь? Отлично! А известно ли тебе, что из 100 случаев аварий, произошедших на скорости 60 км/час, мягкие боковые элементы автокресла снижали или вообще предотвращали у своих пассажиров травмы головы и шеи? Как? И об этом ты догадывался? </w:t>
      </w:r>
      <w:proofErr w:type="gram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Ну</w:t>
      </w:r>
      <w:proofErr w:type="gram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тогда пригласи, пожалуйста, к чтению своих маму и папу, чтобы и они тоже узнали о том, почему тебе в автомобиле необходим настоящий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автотрон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"http://www.dddgazeta.ru/fcp/two_wheels_2/"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69F8E8F7" wp14:editId="0D0E2B58">
            <wp:extent cx="2190750" cy="1457325"/>
            <wp:effectExtent l="0" t="0" r="0" b="9525"/>
            <wp:docPr id="7" name="Рисунок 7" descr="Двухколёсная безопасность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ухколёсная безопасность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Двухколёсная безопасность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Наверняка ты слышал о том, что стать настоящим профессионалом можно, только обладая знаниями и навыками. Без них ты как лилипут в стране Гулливеров: уязвим, слаб и беззащитен. И потому мы решили, что в самый разгар летних каникул было бы неплохо подбросить в твою копилку знаний качественной информации о безопасном </w: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t xml:space="preserve">управлении двухколёсным транспортом! Причём речь пойдёт не только о велосипедах, самокатах и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гироскутерах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. Как безопасно ездить на машинках </w:t>
      </w:r>
      <w:proofErr w:type="gram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помощнее</w:t>
      </w:r>
      <w:proofErr w:type="gram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, ты также узнаешь из этой статьи.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"http://www.dddgazeta.ru/fcp/two_wheels/"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1596E8E6" wp14:editId="59717F8B">
            <wp:extent cx="2190750" cy="1457325"/>
            <wp:effectExtent l="0" t="0" r="0" b="9525"/>
            <wp:docPr id="8" name="Рисунок 8" descr="Правила  для двух колёс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вила  для двух колёс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Правила для двух колёс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Велосипеды, мопеды, скутеры и ставшие в последнее время очень популярными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гироскутеры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и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сигвеи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— всё это альтернативные виды транспорта. Они помогают нам двигаться быстрее, чем пешком, занимают немного места в гараже или в квартире и, конечно, имеют определённые правила эксплуатации, которые записаны не только в их инструкциях, но и в Правилах дорожного движения.</w: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br/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"http://www.dddgazeta.ru/fcp/car-device/"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6E02F8C9" wp14:editId="030F1DD3">
            <wp:extent cx="2190750" cy="1457325"/>
            <wp:effectExtent l="0" t="0" r="0" b="9525"/>
            <wp:docPr id="9" name="Рисунок 9" descr="Сел в машину – пристегнись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л в машину – пристегнись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Сел в машину – пристегнись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Самый простой способ сделать свою поездку в автомобиле безопасной — это использовать ремни безопасности. Причём совсем не важно, на каком сиденье ты </w: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t xml:space="preserve">ездишь — на переднем или на заднем. Пристёгиваться нужно всегда: это средство защиты в несколько раз уменьшает риск гибели и </w:t>
      </w:r>
      <w:proofErr w:type="spellStart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травмирования</w:t>
      </w:r>
      <w:proofErr w:type="spellEnd"/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 xml:space="preserve"> людей при аварии.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"http://www.dddgazeta.ru/fcp/adventure/"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2E0ABDD1" wp14:editId="6D20C6E7">
            <wp:extent cx="2190750" cy="1457325"/>
            <wp:effectExtent l="0" t="0" r="0" b="9525"/>
            <wp:docPr id="10" name="Рисунок 10" descr="Безопасное  кругосветное путешествие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езопасное  кругосветное путешествие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Безопасное кругосветное путешествие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Если измерить протяжённость всех автомобильных дорог планеты, мы получим гигантскую цифру — 31 000 000 километров. По такой длинной трассе можно было бы обогнуть экватор почти 800 раз! Удивительно и то, что на каждом континенте о безопасности на дорогах заботятся по-своему.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"http://www.dddgazeta.ru/fcp/hystory_uid/"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139ED4F9" wp14:editId="4F5D0A54">
            <wp:extent cx="2190750" cy="1600200"/>
            <wp:effectExtent l="0" t="0" r="0" b="0"/>
            <wp:docPr id="11" name="Рисунок 11" descr="История одного нарушения,  или Кто такие  юные инспекторы движения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 одного нарушения,  или Кто такие  юные инспекторы движения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История одного нарушения, или Кто такие юные инспекторы движения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Материал подготовлен в рамках Федеральной целевой программы «Повышение безопасности дорожного движения в 2013–2020 годах»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"http://www.dddgazeta.ru/fcp/learn/"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488A2E46" wp14:editId="781E0386">
            <wp:extent cx="2190750" cy="1447800"/>
            <wp:effectExtent l="0" t="0" r="0" b="0"/>
            <wp:docPr id="12" name="Рисунок 12" descr="Учиться безопасности дорожного движения — это интересно!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читься безопасности дорожного движения — это интересно!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Учиться безопасности дорожного движения — это интересно!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Знания — сила. Ты наверняка слышал эту фразу от учителей или родителей. С каждым годом мы узнаём всё больше об окружающем мире: о городах и странах, о животных и растениях, об истории и традициях разных народов. Эти знания расширяют кругозор, а есть и такие, от которых зависит наша безопасность. Например, Правила дорожного движения. И учат им не только в автошколе.</w: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br/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"http://www.dddgazeta.ru/fcp/trip/"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68E4F00B" wp14:editId="31D9CFE8">
            <wp:extent cx="2190750" cy="2447925"/>
            <wp:effectExtent l="0" t="0" r="0" b="9525"/>
            <wp:docPr id="13" name="Рисунок 13" descr="Конструктор безопасной  автобусной поездк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онструктор безопасной  автобусной поездк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Конструктор безопасной автобусной поездки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В автобусе нужно соблюдать определенные правила поведения. Они простые и помогут сделать поездку безопасной. Не переживай, впечатлений правила не испортят.</w:t>
      </w:r>
    </w:p>
    <w:p w:rsidR="004058FB" w:rsidRPr="004058FB" w:rsidRDefault="004058FB" w:rsidP="004058FB">
      <w:pPr>
        <w:spacing w:after="0" w:line="240" w:lineRule="auto"/>
        <w:rPr>
          <w:rFonts w:ascii="Times New Roman" w:eastAsia="Times New Roman" w:hAnsi="Times New Roman" w:cs="Times New Roman"/>
          <w:color w:val="066798"/>
          <w:sz w:val="24"/>
          <w:szCs w:val="24"/>
          <w:bdr w:val="single" w:sz="12" w:space="8" w:color="FFFFFF" w:frame="1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lastRenderedPageBreak/>
        <w:fldChar w:fldCharType="begin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instrText xml:space="preserve"> HYPERLINK "http://www.dddgazeta.ru/fcp/auto_trip/" </w:instrText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separate"/>
      </w:r>
      <w:r w:rsidRPr="004058FB">
        <w:rPr>
          <w:rFonts w:ascii="Times New Roman" w:eastAsia="Times New Roman" w:hAnsi="Times New Roman" w:cs="Times New Roman"/>
          <w:noProof/>
          <w:color w:val="066798"/>
          <w:sz w:val="24"/>
          <w:szCs w:val="24"/>
          <w:bdr w:val="single" w:sz="12" w:space="8" w:color="FFFFFF" w:frame="1"/>
          <w:lang w:eastAsia="ru-RU"/>
        </w:rPr>
        <w:drawing>
          <wp:inline distT="0" distB="0" distL="0" distR="0" wp14:anchorId="4570C214" wp14:editId="11D25668">
            <wp:extent cx="2190750" cy="3276600"/>
            <wp:effectExtent l="0" t="0" r="0" b="0"/>
            <wp:docPr id="14" name="Рисунок 14" descr="Пристегнись – первое правило твоего автопутешествия (даже самого маленького)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стегнись – первое правило твоего автопутешествия (даже самого маленького)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FB" w:rsidRPr="004058FB" w:rsidRDefault="004058FB" w:rsidP="004058FB">
      <w:pPr>
        <w:spacing w:after="0" w:line="240" w:lineRule="auto"/>
        <w:outlineLvl w:val="3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 xml:space="preserve">Пристегнись – первое правило твоего </w:t>
      </w:r>
      <w:proofErr w:type="spellStart"/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>автопутешествия</w:t>
      </w:r>
      <w:proofErr w:type="spellEnd"/>
      <w:r w:rsidRPr="004058FB">
        <w:rPr>
          <w:rFonts w:ascii="Helvetica" w:eastAsia="Times New Roman" w:hAnsi="Helvetica" w:cs="Times New Roman"/>
          <w:color w:val="066798"/>
          <w:sz w:val="24"/>
          <w:szCs w:val="24"/>
          <w:bdr w:val="single" w:sz="12" w:space="8" w:color="FFFFFF" w:frame="1"/>
          <w:lang w:eastAsia="ru-RU"/>
        </w:rPr>
        <w:t xml:space="preserve"> (даже самого маленького)</w:t>
      </w:r>
    </w:p>
    <w:p w:rsidR="004058FB" w:rsidRPr="004058FB" w:rsidRDefault="004058FB" w:rsidP="004058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fldChar w:fldCharType="end"/>
      </w:r>
      <w:r w:rsidRPr="004058FB">
        <w:rPr>
          <w:rFonts w:ascii="Times New Roman" w:eastAsia="Times New Roman" w:hAnsi="Times New Roman" w:cs="Times New Roman"/>
          <w:sz w:val="24"/>
          <w:szCs w:val="24"/>
          <w:bdr w:val="single" w:sz="12" w:space="8" w:color="FFFFFF" w:frame="1"/>
          <w:lang w:eastAsia="ru-RU"/>
        </w:rPr>
        <w:t>Лето в самом разгаре, а это означает, что дни полны новых открытий и радостных поездок на машине к озеру или речке, а может быть и к морю. Это также повод вспомнить несколько простых правил, которые сделают поездки не только приятными, но и безопасными.</w:t>
      </w:r>
    </w:p>
    <w:p w:rsidR="00AB7CFE" w:rsidRDefault="00AB7CFE">
      <w:bookmarkStart w:id="0" w:name="_GoBack"/>
      <w:bookmarkEnd w:id="0"/>
    </w:p>
    <w:sectPr w:rsidR="00AB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11"/>
    <w:rsid w:val="004058FB"/>
    <w:rsid w:val="00654E11"/>
    <w:rsid w:val="00A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5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252513016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503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396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065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91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492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948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681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18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3281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588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703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182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258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519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180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280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690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94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51">
          <w:marLeft w:val="143"/>
          <w:marRight w:val="143"/>
          <w:marTop w:val="0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ddgazeta.ru/fcp/child_trip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dddgazeta.ru/fcp/car-devic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dddgazeta.ru/fcp/rpd201815page5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dddgazeta.ru/fcp/two_wheels_2/" TargetMode="External"/><Relationship Id="rId25" Type="http://schemas.openxmlformats.org/officeDocument/2006/relationships/hyperlink" Target="http://www.dddgazeta.ru/fcp/hystory_uid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dddgazeta.ru/fcp/trip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ddgazeta.ru/fcp/pedestrian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://www.dddgazeta.ru/fcp/082019-8/" TargetMode="External"/><Relationship Id="rId15" Type="http://schemas.openxmlformats.org/officeDocument/2006/relationships/hyperlink" Target="http://www.dddgazeta.ru/fcp/avtotron/" TargetMode="External"/><Relationship Id="rId23" Type="http://schemas.openxmlformats.org/officeDocument/2006/relationships/hyperlink" Target="http://www.dddgazeta.ru/fcp/adventure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dddgazeta.ru/fcp/two_wheels/" TargetMode="External"/><Relationship Id="rId31" Type="http://schemas.openxmlformats.org/officeDocument/2006/relationships/hyperlink" Target="http://www.dddgazeta.ru/fcp/auto_tr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ddgazeta.ru/fcp/uid45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dddgazeta.ru/fcp/learn/" TargetMode="External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2019-06-25T06:47:00Z</dcterms:created>
  <dcterms:modified xsi:type="dcterms:W3CDTF">2019-06-25T06:50:00Z</dcterms:modified>
</cp:coreProperties>
</file>